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031A675A" w:rsidR="007A18B1" w:rsidRPr="00AB14B9" w:rsidRDefault="007A18B1" w:rsidP="00AB14B9">
            <w:pPr>
              <w:jc w:val="right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6901E4CA" w:rsidR="00AB14B9" w:rsidRPr="001D08A4" w:rsidRDefault="00AB14B9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 w:rsidRPr="00D33B47">
        <w:rPr>
          <w:rFonts w:ascii="Century" w:hAnsi="Century" w:cs="Arial"/>
          <w:b/>
          <w:sz w:val="24"/>
          <w:szCs w:val="24"/>
        </w:rPr>
        <w:t xml:space="preserve">ХОЛОДИЛЬНЫЙ АГРЕГАТ ПРЯМОГО ПРИВОДА </w:t>
      </w:r>
      <w:r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KX</w:t>
      </w:r>
      <w:r w:rsidRPr="00D33B47">
        <w:rPr>
          <w:rFonts w:ascii="Century" w:hAnsi="Century" w:cs="Arial"/>
          <w:b/>
          <w:sz w:val="24"/>
          <w:szCs w:val="24"/>
        </w:rPr>
        <w:t>-</w:t>
      </w:r>
      <w:r w:rsidR="00094FF6">
        <w:rPr>
          <w:rFonts w:ascii="Century" w:hAnsi="Century" w:cs="Arial"/>
          <w:b/>
          <w:sz w:val="24"/>
          <w:szCs w:val="24"/>
        </w:rPr>
        <w:t>50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957"/>
      </w:tblGrid>
      <w:tr w:rsidR="00AB14B9" w14:paraId="35A365A7" w14:textId="77777777" w:rsidTr="001D08A4">
        <w:trPr>
          <w:trHeight w:val="2268"/>
          <w:jc w:val="center"/>
        </w:trPr>
        <w:tc>
          <w:tcPr>
            <w:tcW w:w="5381" w:type="dxa"/>
          </w:tcPr>
          <w:p w14:paraId="26C40D2D" w14:textId="672E9275" w:rsidR="00AB14B9" w:rsidRDefault="00094FF6" w:rsidP="00D33B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05D09" wp14:editId="5017C371">
                  <wp:extent cx="2977163" cy="1440000"/>
                  <wp:effectExtent l="0" t="0" r="0" b="0"/>
                  <wp:docPr id="4" name="Рисунок 4" descr="C:\Users\i.valiev\AppData\Local\Microsoft\Windows\INetCache\Content.Word\500K-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500K-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6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4A3A322B" w14:textId="3A97EE21" w:rsidR="00AB14B9" w:rsidRDefault="00094FF6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5FD15E" wp14:editId="52E7B222">
                  <wp:extent cx="3716000" cy="1440000"/>
                  <wp:effectExtent l="0" t="0" r="0" b="0"/>
                  <wp:docPr id="5" name="Рисунок 5" descr="C:\Users\i.valiev\AppData\Local\Microsoft\Windows\INetCache\Content.Word\500K-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.valiev\AppData\Local\Microsoft\Windows\INetCache\Content.Word\500K-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59F1C2DE" w:rsidR="00AB14B9" w:rsidRPr="00D33B47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363"/>
        <w:gridCol w:w="1985"/>
        <w:gridCol w:w="2745"/>
        <w:gridCol w:w="2534"/>
      </w:tblGrid>
      <w:tr w:rsidR="00D33B47" w:rsidRPr="00D33B47" w14:paraId="2997EEA0" w14:textId="77777777" w:rsidTr="00CB7BA0">
        <w:trPr>
          <w:trHeight w:val="39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92E" w14:textId="72657E16" w:rsidR="00D33B47" w:rsidRPr="00D33B47" w:rsidRDefault="00D33B47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E44" w14:textId="08C1D893" w:rsidR="00D33B47" w:rsidRPr="00D33B47" w:rsidRDefault="001D08A4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X-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0К</w:t>
            </w:r>
          </w:p>
        </w:tc>
      </w:tr>
      <w:tr w:rsidR="00D33B47" w:rsidRPr="00DC6136" w14:paraId="6922A9C5" w14:textId="77777777" w:rsidTr="00CB7BA0">
        <w:trPr>
          <w:trHeight w:val="390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6C8" w14:textId="0FEC35B7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Холодопроизводительность при температуре окружающей среды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+30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B82" w14:textId="016F1FF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Привод от двигателя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6CC" w14:textId="74DDC83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внутри фургона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AB4" w14:textId="166252BC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Мощность, Вт</w:t>
            </w:r>
          </w:p>
        </w:tc>
      </w:tr>
      <w:tr w:rsidR="001D08A4" w:rsidRPr="00DC6136" w14:paraId="27453851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51D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9E9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83A" w14:textId="21892751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17" w14:textId="0C332BBF" w:rsidR="001D08A4" w:rsidRPr="005A6A6E" w:rsidRDefault="00094FF6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5 400</w:t>
            </w:r>
          </w:p>
        </w:tc>
      </w:tr>
      <w:tr w:rsidR="001D08A4" w:rsidRPr="00DC6136" w14:paraId="72DFC7F5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B9A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40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75E" w14:textId="756FE75E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-20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E06" w14:textId="62C0D364" w:rsidR="001D08A4" w:rsidRPr="005A6A6E" w:rsidRDefault="00094FF6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2 650</w:t>
            </w:r>
          </w:p>
        </w:tc>
      </w:tr>
      <w:tr w:rsidR="00D33B47" w:rsidRPr="00D33B47" w14:paraId="366B2D6C" w14:textId="77777777" w:rsidTr="00CB7BA0">
        <w:trPr>
          <w:trHeight w:val="399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4E8" w14:textId="3B9D672A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858" w14:textId="15BED54A" w:rsidR="00D33B47" w:rsidRPr="00D33B47" w:rsidRDefault="00C00830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2 420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33B47" w:rsidRPr="00D33B47" w14:paraId="352797E4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558548A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875" w14:textId="47180917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13" w14:textId="723F353E" w:rsidR="00D33B47" w:rsidRPr="00C00830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QP 16</w:t>
            </w:r>
          </w:p>
        </w:tc>
      </w:tr>
      <w:tr w:rsidR="00D33B47" w:rsidRPr="00D33B47" w14:paraId="1E27D246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824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68" w14:textId="0E1A0142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777" w14:textId="0975B703" w:rsidR="00D33B47" w:rsidRPr="00D33B47" w:rsidRDefault="00C00830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163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3B47" w:rsidRPr="00D33B47" w14:paraId="12D03195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C6F" w14:textId="0F60A359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9B1" w14:textId="72A93E4F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F72" w14:textId="3C42F2F3" w:rsidR="00D33B47" w:rsidRPr="00113F15" w:rsidRDefault="00113F15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33B47" w:rsidRPr="00D33B47" w14:paraId="057DEA7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A73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E5" w14:textId="1E4A4730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D0C" w14:textId="1871704B" w:rsidR="00D33B47" w:rsidRPr="00D33B47" w:rsidRDefault="005A6A6E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270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90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415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33B47" w:rsidRPr="00D33B47" w14:paraId="69B6231F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DD06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34" w14:textId="7C785118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76F" w14:textId="3A3B1096" w:rsidR="00D33B47" w:rsidRPr="00D33B47" w:rsidRDefault="00094FF6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42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0E4FA2" w:rsidRPr="00D33B47" w14:paraId="3AD1A580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24" w14:textId="12591CB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972" w14:textId="4E678321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DE4" w14:textId="5CB72FBF" w:rsidR="000E4FA2" w:rsidRPr="005A6A6E" w:rsidRDefault="00094FF6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E4FA2" w:rsidRPr="00D33B47" w14:paraId="42C73115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F8E4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10E" w14:textId="4EADBA92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D8" w14:textId="36C74E65" w:rsidR="000E4FA2" w:rsidRPr="00D33B47" w:rsidRDefault="005A6A6E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 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255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540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75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E4FA2" w:rsidRPr="00D33B47" w14:paraId="0C566D0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D382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D1C" w14:textId="70B33C4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D1" w14:textId="61E55A48" w:rsidR="000E4FA2" w:rsidRPr="00D33B47" w:rsidRDefault="00094FF6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33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33B47" w:rsidRPr="00D33B47" w14:paraId="4D610E7C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95A" w14:textId="3FCDD2FB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хладагента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14E" w14:textId="312DA9B2" w:rsidR="00D33B47" w:rsidRPr="00D33B47" w:rsidRDefault="00D33B47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2,0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6AB07FF5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A06" w14:textId="43F72E3D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Оттайка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CE3" w14:textId="646F29F4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автоматическая с помощью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горяч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его газа</w:t>
            </w:r>
          </w:p>
        </w:tc>
      </w:tr>
      <w:tr w:rsidR="00D33B47" w:rsidRPr="00D33B47" w14:paraId="3E1CC9B9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EA3" w14:textId="64EFCE72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485" w14:textId="0579A7A5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12V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2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4V</w:t>
            </w:r>
          </w:p>
        </w:tc>
      </w:tr>
      <w:tr w:rsidR="00D33B47" w:rsidRPr="00D33B47" w14:paraId="425FB693" w14:textId="77777777" w:rsidTr="00CB7BA0">
        <w:trPr>
          <w:trHeight w:val="6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04" w14:textId="5292777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F2C" w14:textId="09E8A1A6" w:rsidR="00D33B47" w:rsidRPr="00D33B47" w:rsidRDefault="00094FF6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(-20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4CC9BC6" w14:textId="62AE4405" w:rsidR="00AB14B9" w:rsidRDefault="00AB14B9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52745DEA" w14:textId="77777777" w:rsidR="000E4FA2" w:rsidRDefault="000E4FA2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C3E2985" w14:textId="007EDAE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1. Экологически чистый хладагент R404a.</w:t>
      </w:r>
    </w:p>
    <w:p w14:paraId="2282500E" w14:textId="1D9F90A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2. Многофункциональная панель управления и контроллер.</w:t>
      </w:r>
    </w:p>
    <w:p w14:paraId="361ADD66" w14:textId="253AB40D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3. Автоматическая система оттайки горячим газом.</w:t>
      </w:r>
    </w:p>
    <w:p w14:paraId="12A6A3FA" w14:textId="3E3A4166" w:rsidR="000E4FA2" w:rsidRPr="000E4FA2" w:rsidRDefault="000E4FA2" w:rsidP="000E4FA2">
      <w:pPr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4.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Информативный набор данных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и сигнализация возникшей ошибки.</w:t>
      </w:r>
    </w:p>
    <w:p w14:paraId="23DCDBEE" w14:textId="79B4F348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5. Защита аварийных выключателей.</w:t>
      </w:r>
    </w:p>
    <w:p w14:paraId="653EDBE7" w14:textId="7B851C32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6. Опционально – функция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Stand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by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486B87E3" w14:textId="67E73BE9" w:rsidR="001E60AF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7.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Монтаж на передней стенке фургона.</w:t>
      </w:r>
    </w:p>
    <w:p w14:paraId="728788A9" w14:textId="5492B587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0C493019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Производитель: Zhengzhou Kaixue Cold Chain Co., Ltd., Китай.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3AE4711F" w:rsidR="0089724E" w:rsidRPr="00754AFC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 90 календарных дней</w:t>
      </w:r>
      <w:r w:rsidR="00754AFC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0F3962C4" w14:textId="77777777" w:rsidR="0089724E" w:rsidRPr="000E4FA2" w:rsidRDefault="0089724E" w:rsidP="0089724E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50481E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1F97BECA" w:rsidR="0089724E" w:rsidRPr="0050481E" w:rsidRDefault="00F6303C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hAnsi="Century" w:cs="Arial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</w:tc>
      </w:tr>
    </w:tbl>
    <w:p w14:paraId="5332C505" w14:textId="77777777" w:rsidR="0089724E" w:rsidRPr="00F6303C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F6303C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FD26" w14:textId="77777777" w:rsidR="00C50F3B" w:rsidRDefault="00C50F3B" w:rsidP="00B86F73">
      <w:pPr>
        <w:spacing w:after="0" w:line="240" w:lineRule="auto"/>
      </w:pPr>
      <w:r>
        <w:separator/>
      </w:r>
    </w:p>
  </w:endnote>
  <w:endnote w:type="continuationSeparator" w:id="0">
    <w:p w14:paraId="444793AE" w14:textId="77777777" w:rsidR="00C50F3B" w:rsidRDefault="00C50F3B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C1DD" w14:textId="77777777" w:rsidR="00C50F3B" w:rsidRDefault="00C50F3B" w:rsidP="00B86F73">
      <w:pPr>
        <w:spacing w:after="0" w:line="240" w:lineRule="auto"/>
      </w:pPr>
      <w:r>
        <w:separator/>
      </w:r>
    </w:p>
  </w:footnote>
  <w:footnote w:type="continuationSeparator" w:id="0">
    <w:p w14:paraId="3D338083" w14:textId="77777777" w:rsidR="00C50F3B" w:rsidRDefault="00C50F3B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F6303C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F6303C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251647">
    <w:abstractNumId w:val="0"/>
  </w:num>
  <w:num w:numId="2" w16cid:durableId="905843111">
    <w:abstractNumId w:val="4"/>
  </w:num>
  <w:num w:numId="3" w16cid:durableId="1896432961">
    <w:abstractNumId w:val="1"/>
  </w:num>
  <w:num w:numId="4" w16cid:durableId="691151372">
    <w:abstractNumId w:val="3"/>
  </w:num>
  <w:num w:numId="5" w16cid:durableId="2008703035">
    <w:abstractNumId w:val="5"/>
  </w:num>
  <w:num w:numId="6" w16cid:durableId="20487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94FF6"/>
    <w:rsid w:val="000C4805"/>
    <w:rsid w:val="000E4FA2"/>
    <w:rsid w:val="000F6215"/>
    <w:rsid w:val="00113F15"/>
    <w:rsid w:val="001A4868"/>
    <w:rsid w:val="001D08A4"/>
    <w:rsid w:val="001D7532"/>
    <w:rsid w:val="001E60AF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861D1"/>
    <w:rsid w:val="00387240"/>
    <w:rsid w:val="003E235F"/>
    <w:rsid w:val="003F569B"/>
    <w:rsid w:val="00437D90"/>
    <w:rsid w:val="00447CC2"/>
    <w:rsid w:val="0046125E"/>
    <w:rsid w:val="00471344"/>
    <w:rsid w:val="00490DEF"/>
    <w:rsid w:val="004C5313"/>
    <w:rsid w:val="0050481E"/>
    <w:rsid w:val="00504DBA"/>
    <w:rsid w:val="005A6A6E"/>
    <w:rsid w:val="005B0548"/>
    <w:rsid w:val="005C21B8"/>
    <w:rsid w:val="005D74D3"/>
    <w:rsid w:val="00610891"/>
    <w:rsid w:val="00614A99"/>
    <w:rsid w:val="006242D2"/>
    <w:rsid w:val="00654698"/>
    <w:rsid w:val="00662AC7"/>
    <w:rsid w:val="00671F13"/>
    <w:rsid w:val="00692909"/>
    <w:rsid w:val="00694DE1"/>
    <w:rsid w:val="006C3D53"/>
    <w:rsid w:val="00734C31"/>
    <w:rsid w:val="00754AFC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925F05"/>
    <w:rsid w:val="00937A3C"/>
    <w:rsid w:val="0094552A"/>
    <w:rsid w:val="00985FDA"/>
    <w:rsid w:val="009875D2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81958"/>
    <w:rsid w:val="00B86828"/>
    <w:rsid w:val="00B86F73"/>
    <w:rsid w:val="00BA6582"/>
    <w:rsid w:val="00BB6EF2"/>
    <w:rsid w:val="00C00830"/>
    <w:rsid w:val="00C17459"/>
    <w:rsid w:val="00C35605"/>
    <w:rsid w:val="00C449EE"/>
    <w:rsid w:val="00C45467"/>
    <w:rsid w:val="00C50F3B"/>
    <w:rsid w:val="00C566E3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112AA"/>
    <w:rsid w:val="00E11C68"/>
    <w:rsid w:val="00E455C6"/>
    <w:rsid w:val="00E83E06"/>
    <w:rsid w:val="00EC394E"/>
    <w:rsid w:val="00EF4384"/>
    <w:rsid w:val="00F076EB"/>
    <w:rsid w:val="00F464E7"/>
    <w:rsid w:val="00F53EDB"/>
    <w:rsid w:val="00F6303C"/>
    <w:rsid w:val="00F9507E"/>
    <w:rsid w:val="00FA29CB"/>
    <w:rsid w:val="00FA4A30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F6AF-4E60-4D4C-BCE4-DB9CADBA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13</cp:revision>
  <cp:lastPrinted>2022-07-14T11:13:00Z</cp:lastPrinted>
  <dcterms:created xsi:type="dcterms:W3CDTF">2022-07-14T11:16:00Z</dcterms:created>
  <dcterms:modified xsi:type="dcterms:W3CDTF">2023-04-28T20:21:00Z</dcterms:modified>
</cp:coreProperties>
</file>