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495397F5" w:rsidR="007A18B1" w:rsidRPr="00AB14B9" w:rsidRDefault="007A18B1" w:rsidP="008D006B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4EA2DCE7" w:rsidR="00AB14B9" w:rsidRPr="001D08A4" w:rsidRDefault="00F634D1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4"/>
          <w:szCs w:val="24"/>
        </w:rPr>
        <w:t xml:space="preserve">АВТОНОМНЫЙ ХОЛОДИЛЬНЫЙ АГРЕГАТ </w:t>
      </w:r>
      <w:r w:rsidR="00AB14B9"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="00AB14B9"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  <w:r>
        <w:rPr>
          <w:rFonts w:ascii="Century" w:hAnsi="Century" w:cs="Arial"/>
          <w:b/>
          <w:sz w:val="24"/>
          <w:szCs w:val="24"/>
          <w:lang w:val="en-US"/>
        </w:rPr>
        <w:t>SD</w:t>
      </w:r>
      <w:r w:rsidR="00AB14B9" w:rsidRPr="00D33B47">
        <w:rPr>
          <w:rFonts w:ascii="Century" w:hAnsi="Century" w:cs="Arial"/>
          <w:b/>
          <w:sz w:val="24"/>
          <w:szCs w:val="24"/>
        </w:rPr>
        <w:t>-</w:t>
      </w:r>
      <w:r w:rsidR="007D12AE">
        <w:rPr>
          <w:rFonts w:ascii="Century" w:hAnsi="Century" w:cs="Arial"/>
          <w:b/>
          <w:sz w:val="24"/>
          <w:szCs w:val="24"/>
        </w:rPr>
        <w:t>10</w:t>
      </w:r>
      <w:r w:rsidR="004B74C4" w:rsidRPr="004B74C4">
        <w:rPr>
          <w:rFonts w:ascii="Century" w:hAnsi="Century" w:cs="Arial"/>
          <w:b/>
          <w:sz w:val="24"/>
          <w:szCs w:val="24"/>
        </w:rPr>
        <w:t>0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F634D1" w14:paraId="35A365A7" w14:textId="77777777" w:rsidTr="00127E7D">
        <w:trPr>
          <w:trHeight w:val="2268"/>
          <w:jc w:val="center"/>
        </w:trPr>
        <w:tc>
          <w:tcPr>
            <w:tcW w:w="10763" w:type="dxa"/>
          </w:tcPr>
          <w:p w14:paraId="4A3A322B" w14:textId="499EC407" w:rsidR="00F634D1" w:rsidRDefault="00F634D1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72C646" wp14:editId="6C836857">
                  <wp:extent cx="3624649" cy="1440000"/>
                  <wp:effectExtent l="0" t="0" r="0" b="8255"/>
                  <wp:docPr id="4" name="Рисунок 4" descr="C:\Users\i.valiev\AppData\Local\Microsoft\Windows\INetCache\Content.Word\KSD Se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KSD Ser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64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22806268" w:rsidR="00AB14B9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3681"/>
        <w:gridCol w:w="3260"/>
        <w:gridCol w:w="3639"/>
      </w:tblGrid>
      <w:tr w:rsidR="00F634D1" w:rsidRPr="00F634D1" w14:paraId="27780D98" w14:textId="77777777" w:rsidTr="00F634D1">
        <w:trPr>
          <w:trHeight w:val="31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28AFA5F9" w14:textId="4E4E602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757F15E6" w14:textId="412357DE" w:rsidR="00F634D1" w:rsidRPr="00F634D1" w:rsidRDefault="00F634D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KSD-</w:t>
            </w:r>
            <w:r w:rsidR="007D12AE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10</w:t>
            </w: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F634D1" w:rsidRPr="00F634D1" w14:paraId="5FE56CF5" w14:textId="77777777" w:rsidTr="00F634D1">
        <w:trPr>
          <w:trHeight w:val="312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4F91" w14:textId="2A6B311E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553B" w14:textId="5B0BA6BA" w:rsidR="00F634D1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F634D1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(-20</w:t>
            </w:r>
            <w:r w:rsidR="00F634D1" w:rsidRPr="00F634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F634D1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F634D1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F634D1" w:rsidRPr="00F634D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F634D1"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634D1" w:rsidRPr="00F634D1" w14:paraId="1952164A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F91D981" w14:textId="5532A0E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 xml:space="preserve">Холодопроизводительность (при температуре окружающей среды +30 </w:t>
            </w:r>
            <w:r w:rsidRPr="00F634D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℃ )</w:t>
            </w:r>
          </w:p>
        </w:tc>
      </w:tr>
      <w:tr w:rsidR="00F634D1" w:rsidRPr="00F634D1" w14:paraId="6B69741B" w14:textId="77777777" w:rsidTr="00F634D1">
        <w:trPr>
          <w:trHeight w:val="36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2DC210" w14:textId="10209C5B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 фургоне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CDF5" w14:textId="76DCDACE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Дорожный режим, Вт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0A72" w14:textId="3D71899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Стояночный режим, Вт</w:t>
            </w:r>
          </w:p>
        </w:tc>
      </w:tr>
      <w:tr w:rsidR="00F634D1" w:rsidRPr="00F634D1" w14:paraId="7054B99C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D167" w14:textId="1F2C56DC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0°C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38F" w14:textId="7E5DE016" w:rsidR="00F634D1" w:rsidRPr="00F634D1" w:rsidRDefault="007D12AE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8 180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449B" w14:textId="46646841" w:rsidR="00F634D1" w:rsidRPr="00F634D1" w:rsidRDefault="00F634D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6 </w:t>
            </w:r>
            <w:r w:rsid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634D1" w:rsidRPr="00F634D1" w14:paraId="1D72D274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8490" w14:textId="297186DA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-20°C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AA03" w14:textId="2B9E09B3" w:rsidR="00F634D1" w:rsidRPr="00F634D1" w:rsidRDefault="007D12AE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4 340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1ED0" w14:textId="7859C5D5" w:rsidR="00F634D1" w:rsidRPr="00F634D1" w:rsidRDefault="007D12AE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4 030</w:t>
            </w:r>
          </w:p>
        </w:tc>
      </w:tr>
      <w:tr w:rsidR="00F634D1" w:rsidRPr="00F634D1" w14:paraId="40F4F917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6B27" w14:textId="09CC921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AE29" w14:textId="62C22302" w:rsidR="00F634D1" w:rsidRPr="00F634D1" w:rsidRDefault="00F634D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2 </w:t>
            </w:r>
            <w:r w:rsid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580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F634D1" w:rsidRPr="00F634D1" w14:paraId="7F9C8DE6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104C8EB" w14:textId="3276BFF9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Конденсатор</w:t>
            </w:r>
          </w:p>
        </w:tc>
      </w:tr>
      <w:tr w:rsidR="00F634D1" w:rsidRPr="00F634D1" w14:paraId="0223F476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A90A" w14:textId="351D80BF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Размеры, мм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C177" w14:textId="2C5868BE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1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850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800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F634D1" w:rsidRPr="00F634D1" w14:paraId="315E1007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5FAA8" w14:textId="6857FDFD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DC3D2" w14:textId="437E4BF9" w:rsidR="00F634D1" w:rsidRPr="00F634D1" w:rsidRDefault="00F634D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</w:t>
            </w:r>
            <w:r w:rsid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634D1" w:rsidRPr="00F634D1" w14:paraId="239AA36A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99B3FD" w14:textId="52397DE0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Испаритель</w:t>
            </w:r>
          </w:p>
        </w:tc>
      </w:tr>
      <w:tr w:rsidR="00F634D1" w:rsidRPr="00F634D1" w14:paraId="5111F315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DD51" w14:textId="44B352C3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6086" w14:textId="77777777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4D1" w:rsidRPr="00F634D1" w14:paraId="003C790B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756F4" w14:textId="49826E21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 монтажного окна, мм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F9ED1" w14:textId="1C4C7A5B" w:rsidR="00F634D1" w:rsidRPr="00F634D1" w:rsidRDefault="00F634D1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 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</w:t>
            </w:r>
            <w:r w:rsid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</w:t>
            </w: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634D1" w:rsidRPr="00F634D1" w14:paraId="2B7833D9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AFC488E" w14:textId="338B9DD2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Хладагент</w:t>
            </w:r>
          </w:p>
        </w:tc>
      </w:tr>
      <w:tr w:rsidR="00F634D1" w:rsidRPr="00F634D1" w14:paraId="48B00357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9DFE7" w14:textId="6D792BE2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731E" w14:textId="77777777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</w:p>
        </w:tc>
      </w:tr>
      <w:tr w:rsidR="00F634D1" w:rsidRPr="00F634D1" w14:paraId="7D35C571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F859" w14:textId="42582880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Объем, кг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3CB6" w14:textId="75B96F90" w:rsidR="00F634D1" w:rsidRPr="00F634D1" w:rsidRDefault="007D12AE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F634D1" w:rsidRPr="00F634D1" w14:paraId="5FC9156F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E46A27" w14:textId="615A3DBB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Компрессор</w:t>
            </w:r>
          </w:p>
        </w:tc>
      </w:tr>
      <w:tr w:rsidR="007D12AE" w:rsidRPr="00F634D1" w14:paraId="19C2FCEA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8372A" w14:textId="60E3E7D1" w:rsidR="007D12AE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190E" w14:textId="702DEF4D" w:rsidR="007D12AE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Bock</w:t>
            </w:r>
            <w:proofErr w:type="spellEnd"/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FK40/390TK</w:t>
            </w:r>
          </w:p>
        </w:tc>
      </w:tr>
      <w:tr w:rsidR="007D12AE" w:rsidRPr="00F634D1" w14:paraId="74B27D6B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53C7" w14:textId="108EF83B" w:rsidR="007D12AE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Объем, см</w:t>
            </w:r>
            <w:r w:rsidRPr="00177029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F107" w14:textId="65877E78" w:rsidR="007D12AE" w:rsidRPr="00F634D1" w:rsidRDefault="007D12AE" w:rsidP="007D12AE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7D12AE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F634D1" w:rsidRPr="00F634D1" w14:paraId="6E19EC2A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E8276F1" w14:textId="7944A6C7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Двигатель</w:t>
            </w:r>
          </w:p>
        </w:tc>
      </w:tr>
      <w:tr w:rsidR="00F634D1" w:rsidRPr="00F634D1" w14:paraId="15B90E09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07C2" w14:textId="402FDDB7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8B18" w14:textId="77777777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Yanmar</w:t>
            </w:r>
            <w:proofErr w:type="spellEnd"/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3TNV70</w:t>
            </w:r>
          </w:p>
        </w:tc>
      </w:tr>
      <w:tr w:rsidR="00F634D1" w:rsidRPr="00F634D1" w14:paraId="5FEC227C" w14:textId="77777777" w:rsidTr="00F634D1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1B8D" w14:textId="412B55D0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D77A" w14:textId="77777777" w:rsidR="00F634D1" w:rsidRPr="00F634D1" w:rsidRDefault="00F634D1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F634D1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F634D1" w:rsidRPr="00F634D1" w14:paraId="242395FE" w14:textId="77777777" w:rsidTr="00F634D1">
        <w:trPr>
          <w:trHeight w:val="312"/>
        </w:trPr>
        <w:tc>
          <w:tcPr>
            <w:tcW w:w="10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F3CD9C" w14:textId="15482245" w:rsidR="00F634D1" w:rsidRPr="00F634D1" w:rsidRDefault="00177029" w:rsidP="00177029">
            <w:pPr>
              <w:spacing w:after="0" w:line="240" w:lineRule="auto"/>
              <w:jc w:val="center"/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b/>
                <w:sz w:val="24"/>
                <w:szCs w:val="24"/>
                <w:lang w:eastAsia="ru-RU"/>
              </w:rPr>
              <w:t>Электрический двигатель</w:t>
            </w:r>
          </w:p>
        </w:tc>
      </w:tr>
      <w:tr w:rsidR="00F634D1" w:rsidRPr="00F634D1" w14:paraId="765CE16A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D39" w14:textId="0AF5C5C6" w:rsidR="00F634D1" w:rsidRPr="00F634D1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 (КВт)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484F" w14:textId="4749838F" w:rsidR="00F634D1" w:rsidRPr="00F634D1" w:rsidRDefault="007D12AE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77029" w:rsidRPr="008D006B" w14:paraId="6B01512D" w14:textId="77777777" w:rsidTr="00F634D1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1D02" w14:textId="30E3091C" w:rsidR="00177029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Напряжение/число фаз/частота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F989" w14:textId="77777777" w:rsidR="00177029" w:rsidRDefault="00177029" w:rsidP="00F634D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380V/3PH/50HZ</w:t>
            </w:r>
          </w:p>
          <w:p w14:paraId="37FFCA51" w14:textId="5D09953C" w:rsidR="00177029" w:rsidRPr="00177029" w:rsidRDefault="00177029" w:rsidP="00F634D1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 w:rsidRPr="00F634D1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220V/3PH/60HZ</w:t>
            </w:r>
          </w:p>
        </w:tc>
      </w:tr>
    </w:tbl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4A111D9" w14:textId="3D61D9F6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1. Приводится в действие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 японским, высоконадежным 3-цилиндровым двигателем </w:t>
      </w:r>
      <w:proofErr w:type="spellStart"/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Yanmar</w:t>
      </w:r>
      <w:proofErr w:type="spellEnd"/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, </w:t>
      </w:r>
      <w:r>
        <w:rPr>
          <w:rFonts w:ascii="Century" w:eastAsia="SimSun" w:hAnsi="Century" w:cs="Times New Roman"/>
          <w:sz w:val="24"/>
          <w:szCs w:val="24"/>
          <w:lang w:eastAsia="ru-RU"/>
        </w:rPr>
        <w:t xml:space="preserve">с 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низким уровнем шума и расхода топлива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2236702D" w14:textId="6DF396EC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 xml:space="preserve">2. Немецкий компрессор </w:t>
      </w:r>
      <w:proofErr w:type="spellStart"/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Bock</w:t>
      </w:r>
      <w:proofErr w:type="spellEnd"/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1D7A269F" w14:textId="34F1C370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3. Конструкция моноблока, простота установки и снижение риска утечки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7228650B" w14:textId="39E36226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4. Осевые вентиляторы, большой объем воздуха, длительный срок службы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12B95B8C" w14:textId="63392A10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5. Медная трубка с внутренней канавкой как для конденсатора, так и для испарителя, высокоэффективный теплообмен и быстрое охлаждение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BF9C9C5" w14:textId="230F94FC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6. Точный контроль температуры, запуск / остановка двигателя в соответствии с заданной температурой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8BE8872" w14:textId="77207D07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7. Устройство автоматически переключится с режима работы двигателя на режим ожидания посл</w:t>
      </w:r>
      <w:r>
        <w:rPr>
          <w:rFonts w:ascii="Century" w:eastAsia="SimSun" w:hAnsi="Century" w:cs="Times New Roman"/>
          <w:sz w:val="24"/>
          <w:szCs w:val="24"/>
          <w:lang w:eastAsia="ru-RU"/>
        </w:rPr>
        <w:t>е подключения к электросети 220В/380</w:t>
      </w: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В</w:t>
      </w:r>
      <w:r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7AB2FEF4" w14:textId="70855D3F" w:rsidR="00F053E7" w:rsidRPr="00F053E7" w:rsidRDefault="00F053E7" w:rsidP="00F053E7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F053E7">
        <w:rPr>
          <w:rFonts w:ascii="Century" w:eastAsia="SimSun" w:hAnsi="Century" w:cs="Times New Roman"/>
          <w:sz w:val="24"/>
          <w:szCs w:val="24"/>
          <w:lang w:eastAsia="ru-RU"/>
        </w:rPr>
        <w:t>8. Устройство автоматически переключится на работу двигателя, если в режиме ожидания возникнут проблемы, обеспечивая сохранность груза.</w:t>
      </w:r>
    </w:p>
    <w:p w14:paraId="52E08DC5" w14:textId="0BABA705" w:rsidR="00F053E7" w:rsidRDefault="00F053E7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5333263C" w14:textId="77777777" w:rsidR="00F053E7" w:rsidRDefault="00F053E7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40547E8A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Производитель: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Zhengzhou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Kaixue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Cold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proofErr w:type="spell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Chain</w:t>
      </w:r>
      <w:proofErr w:type="spell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 Co., Ltd.</w:t>
      </w:r>
      <w:proofErr w:type="gram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, </w:t>
      </w:r>
      <w:r w:rsidR="00FC12F1" w:rsidRPr="00FC12F1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Китай</w:t>
      </w:r>
      <w:proofErr w:type="gram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3FD75ABD" w14:textId="025C1340" w:rsidR="0089724E" w:rsidRPr="00754AFC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</w:t>
      </w:r>
      <w:r w:rsidR="00F053E7">
        <w:rPr>
          <w:rFonts w:ascii="Century" w:eastAsia="SimSun" w:hAnsi="Century" w:cs="Times New Roman"/>
          <w:sz w:val="24"/>
          <w:szCs w:val="24"/>
          <w:lang w:eastAsia="ru-RU"/>
        </w:rPr>
        <w:t>120</w:t>
      </w:r>
      <w:r>
        <w:rPr>
          <w:rFonts w:ascii="Century" w:eastAsia="SimSun" w:hAnsi="Century" w:cs="Times New Roman"/>
          <w:sz w:val="24"/>
          <w:szCs w:val="24"/>
          <w:lang w:eastAsia="ru-RU"/>
        </w:rPr>
        <w:t xml:space="preserve"> календарных дней</w:t>
      </w:r>
      <w:r w:rsidR="00754AFC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3C1CE0F2" w14:textId="3AEE8120" w:rsidR="000E4FA2" w:rsidRPr="0089724E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EE0562" w14:paraId="678BD53B" w14:textId="77777777" w:rsidTr="00EE0562">
        <w:trPr>
          <w:trHeight w:val="1505"/>
        </w:trPr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11E242B8" w:rsidR="0089724E" w:rsidRPr="00EE0562" w:rsidRDefault="008D006B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t xml:space="preserve">Тел. </w:t>
            </w:r>
            <w:hyperlink r:id="rId9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</w:t>
              </w:r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)</w:t>
              </w:r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 xml:space="preserve"> 723 00 12</w:t>
              </w:r>
            </w:hyperlink>
          </w:p>
        </w:tc>
      </w:tr>
    </w:tbl>
    <w:p w14:paraId="5332C505" w14:textId="77777777" w:rsidR="0089724E" w:rsidRPr="008D006B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8D006B" w:rsidSect="00FA4A30">
      <w:headerReference w:type="even" r:id="rId10"/>
      <w:headerReference w:type="first" r:id="rId11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D2B3" w14:textId="77777777" w:rsidR="00956D6F" w:rsidRDefault="00956D6F" w:rsidP="00B86F73">
      <w:pPr>
        <w:spacing w:after="0" w:line="240" w:lineRule="auto"/>
      </w:pPr>
      <w:r>
        <w:separator/>
      </w:r>
    </w:p>
  </w:endnote>
  <w:endnote w:type="continuationSeparator" w:id="0">
    <w:p w14:paraId="3D36AD48" w14:textId="77777777" w:rsidR="00956D6F" w:rsidRDefault="00956D6F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C73B" w14:textId="77777777" w:rsidR="00956D6F" w:rsidRDefault="00956D6F" w:rsidP="00B86F73">
      <w:pPr>
        <w:spacing w:after="0" w:line="240" w:lineRule="auto"/>
      </w:pPr>
      <w:r>
        <w:separator/>
      </w:r>
    </w:p>
  </w:footnote>
  <w:footnote w:type="continuationSeparator" w:id="0">
    <w:p w14:paraId="79C99697" w14:textId="77777777" w:rsidR="00956D6F" w:rsidRDefault="00956D6F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8D006B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8D006B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23796">
    <w:abstractNumId w:val="0"/>
  </w:num>
  <w:num w:numId="2" w16cid:durableId="2024817488">
    <w:abstractNumId w:val="4"/>
  </w:num>
  <w:num w:numId="3" w16cid:durableId="203980649">
    <w:abstractNumId w:val="1"/>
  </w:num>
  <w:num w:numId="4" w16cid:durableId="288128432">
    <w:abstractNumId w:val="3"/>
  </w:num>
  <w:num w:numId="5" w16cid:durableId="2027052211">
    <w:abstractNumId w:val="5"/>
  </w:num>
  <w:num w:numId="6" w16cid:durableId="1991716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94FF6"/>
    <w:rsid w:val="000C4805"/>
    <w:rsid w:val="000E4FA2"/>
    <w:rsid w:val="000F6215"/>
    <w:rsid w:val="00113F15"/>
    <w:rsid w:val="00177029"/>
    <w:rsid w:val="001A4868"/>
    <w:rsid w:val="001D08A4"/>
    <w:rsid w:val="001D7532"/>
    <w:rsid w:val="001E60AF"/>
    <w:rsid w:val="002530DA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71314"/>
    <w:rsid w:val="003861D1"/>
    <w:rsid w:val="00387240"/>
    <w:rsid w:val="003E235F"/>
    <w:rsid w:val="003F569B"/>
    <w:rsid w:val="00437D90"/>
    <w:rsid w:val="00447CC2"/>
    <w:rsid w:val="0046125E"/>
    <w:rsid w:val="00471344"/>
    <w:rsid w:val="00477C1B"/>
    <w:rsid w:val="00490DEF"/>
    <w:rsid w:val="004B74C4"/>
    <w:rsid w:val="004C5313"/>
    <w:rsid w:val="00504DBA"/>
    <w:rsid w:val="005A2207"/>
    <w:rsid w:val="005A6A6E"/>
    <w:rsid w:val="005B0548"/>
    <w:rsid w:val="005C21B8"/>
    <w:rsid w:val="005D74D3"/>
    <w:rsid w:val="00610891"/>
    <w:rsid w:val="00614A99"/>
    <w:rsid w:val="006242D2"/>
    <w:rsid w:val="00654698"/>
    <w:rsid w:val="00662AC7"/>
    <w:rsid w:val="00671F13"/>
    <w:rsid w:val="00692909"/>
    <w:rsid w:val="00694DE1"/>
    <w:rsid w:val="006C3D53"/>
    <w:rsid w:val="00734C31"/>
    <w:rsid w:val="00754AFC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D12AE"/>
    <w:rsid w:val="007F4934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06B"/>
    <w:rsid w:val="008D0595"/>
    <w:rsid w:val="008F13F9"/>
    <w:rsid w:val="00925F05"/>
    <w:rsid w:val="00937A3C"/>
    <w:rsid w:val="0094552A"/>
    <w:rsid w:val="00956D6F"/>
    <w:rsid w:val="00985FDA"/>
    <w:rsid w:val="009875D2"/>
    <w:rsid w:val="009A3D79"/>
    <w:rsid w:val="009C58DB"/>
    <w:rsid w:val="009F7461"/>
    <w:rsid w:val="00A060B9"/>
    <w:rsid w:val="00A0798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376BF"/>
    <w:rsid w:val="00B473FB"/>
    <w:rsid w:val="00B81958"/>
    <w:rsid w:val="00B86828"/>
    <w:rsid w:val="00B86F73"/>
    <w:rsid w:val="00BA6582"/>
    <w:rsid w:val="00BB6EF2"/>
    <w:rsid w:val="00C00830"/>
    <w:rsid w:val="00C17459"/>
    <w:rsid w:val="00C35605"/>
    <w:rsid w:val="00C449EE"/>
    <w:rsid w:val="00C45467"/>
    <w:rsid w:val="00C566E3"/>
    <w:rsid w:val="00CA615E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C6136"/>
    <w:rsid w:val="00DD32E9"/>
    <w:rsid w:val="00E112AA"/>
    <w:rsid w:val="00E11C68"/>
    <w:rsid w:val="00E455C6"/>
    <w:rsid w:val="00E83E06"/>
    <w:rsid w:val="00EC394E"/>
    <w:rsid w:val="00EE0562"/>
    <w:rsid w:val="00EF4384"/>
    <w:rsid w:val="00F053E7"/>
    <w:rsid w:val="00F076EB"/>
    <w:rsid w:val="00F464E7"/>
    <w:rsid w:val="00F53EDB"/>
    <w:rsid w:val="00F634D1"/>
    <w:rsid w:val="00F9507E"/>
    <w:rsid w:val="00FA29CB"/>
    <w:rsid w:val="00FA4A30"/>
    <w:rsid w:val="00FC12F1"/>
    <w:rsid w:val="00FE3E0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8D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73517230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B289-9DBD-49D9-9C73-201157C3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26</cp:revision>
  <cp:lastPrinted>2022-07-14T11:13:00Z</cp:lastPrinted>
  <dcterms:created xsi:type="dcterms:W3CDTF">2022-07-14T11:16:00Z</dcterms:created>
  <dcterms:modified xsi:type="dcterms:W3CDTF">2023-04-23T11:36:00Z</dcterms:modified>
</cp:coreProperties>
</file>